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746" w:rsidRPr="008C4107" w:rsidRDefault="00512746" w:rsidP="00512746">
      <w:pPr>
        <w:jc w:val="center"/>
        <w:rPr>
          <w:rFonts w:ascii="Amazone BT" w:hAnsi="Amazone BT"/>
          <w:b/>
          <w:color w:val="4A442A" w:themeColor="background2" w:themeShade="40"/>
          <w:sz w:val="72"/>
          <w:szCs w:val="72"/>
        </w:rPr>
      </w:pPr>
      <w:r w:rsidRPr="008C4107">
        <w:rPr>
          <w:rFonts w:ascii="Amazone BT" w:hAnsi="Amazone BT"/>
          <w:b/>
          <w:color w:val="4A442A" w:themeColor="background2" w:themeShade="40"/>
          <w:sz w:val="72"/>
          <w:szCs w:val="72"/>
        </w:rPr>
        <w:t xml:space="preserve">Tanzt und spielt gemeinsam </w:t>
      </w:r>
      <w:r w:rsidRPr="008C4107">
        <w:rPr>
          <w:rFonts w:ascii="Amazone BT" w:hAnsi="Amazone BT"/>
          <w:b/>
          <w:color w:val="4A442A" w:themeColor="background2" w:themeShade="40"/>
          <w:sz w:val="72"/>
          <w:szCs w:val="72"/>
        </w:rPr>
        <w:br/>
        <w:t>auf unseren Plätzen und Straßen!</w:t>
      </w:r>
    </w:p>
    <w:p w:rsidR="008C4107" w:rsidRDefault="008C4107" w:rsidP="00512746">
      <w:pPr>
        <w:jc w:val="center"/>
        <w:rPr>
          <w:rFonts w:ascii="Amazone BT" w:hAnsi="Amazone BT"/>
          <w:b/>
          <w:color w:val="4A442A" w:themeColor="background2" w:themeShade="40"/>
          <w:sz w:val="44"/>
          <w:szCs w:val="44"/>
        </w:rPr>
      </w:pPr>
    </w:p>
    <w:p w:rsidR="008C4107" w:rsidRDefault="008C4107" w:rsidP="008C4107">
      <w:pPr>
        <w:rPr>
          <w:rFonts w:ascii="Amazone BT" w:hAnsi="Amazone BT"/>
          <w:b/>
          <w:color w:val="4A442A" w:themeColor="background2" w:themeShade="40"/>
          <w:sz w:val="44"/>
          <w:szCs w:val="44"/>
        </w:rPr>
      </w:pPr>
    </w:p>
    <w:p w:rsidR="008C4107" w:rsidRPr="00512746" w:rsidRDefault="008C4107" w:rsidP="00512746">
      <w:pPr>
        <w:jc w:val="center"/>
        <w:rPr>
          <w:rFonts w:ascii="Amazone BT" w:hAnsi="Amazone BT"/>
          <w:b/>
          <w:color w:val="4A442A" w:themeColor="background2" w:themeShade="40"/>
          <w:sz w:val="44"/>
          <w:szCs w:val="44"/>
        </w:rPr>
      </w:pPr>
      <w:r>
        <w:rPr>
          <w:b/>
          <w:noProof/>
          <w:sz w:val="48"/>
          <w:szCs w:val="48"/>
          <w:lang w:eastAsia="de-DE"/>
        </w:rPr>
        <w:drawing>
          <wp:inline distT="0" distB="0" distL="0" distR="0">
            <wp:extent cx="5760720" cy="46872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
                      <a:extLst>
                        <a:ext uri="{28A0092B-C50C-407E-A947-70E740481C1C}">
                          <a14:useLocalDpi xmlns:a14="http://schemas.microsoft.com/office/drawing/2010/main" val="0"/>
                        </a:ext>
                      </a:extLst>
                    </a:blip>
                    <a:srcRect l="4059" t="3690" r="2899"/>
                    <a:stretch>
                      <a:fillRect/>
                    </a:stretch>
                  </pic:blipFill>
                  <pic:spPr bwMode="auto">
                    <a:xfrm>
                      <a:off x="0" y="0"/>
                      <a:ext cx="5760720" cy="4687208"/>
                    </a:xfrm>
                    <a:prstGeom prst="rect">
                      <a:avLst/>
                    </a:prstGeom>
                    <a:noFill/>
                    <a:ln>
                      <a:noFill/>
                    </a:ln>
                  </pic:spPr>
                </pic:pic>
              </a:graphicData>
            </a:graphic>
          </wp:inline>
        </w:drawing>
      </w:r>
    </w:p>
    <w:p w:rsidR="00512746" w:rsidRDefault="00512746" w:rsidP="008C4107">
      <w:pPr>
        <w:pStyle w:val="berschrift1"/>
        <w:spacing w:before="360"/>
        <w:jc w:val="center"/>
        <w:rPr>
          <w:sz w:val="28"/>
          <w:szCs w:val="28"/>
        </w:rPr>
      </w:pPr>
      <w:r>
        <w:rPr>
          <w:sz w:val="28"/>
          <w:szCs w:val="28"/>
        </w:rPr>
        <w:t>Bausteine für den Partnerschaftssonntag</w:t>
      </w:r>
    </w:p>
    <w:p w:rsidR="008C4107" w:rsidRPr="008C4107" w:rsidRDefault="008C4107" w:rsidP="008C4107">
      <w:pPr>
        <w:jc w:val="center"/>
      </w:pPr>
      <w:r>
        <w:t>am Sonntag Trinitatis, 31. Mai 2015</w:t>
      </w:r>
    </w:p>
    <w:p w:rsidR="00512746" w:rsidRPr="00512746" w:rsidRDefault="00512746" w:rsidP="00512746">
      <w:r>
        <w:t>Hier bieten wir Ihnen einige Bausteine zum Thema des Partnerschaftsgottesdienstes zur Verwendung in Ihrem Sonntagsgottesdienst</w:t>
      </w:r>
      <w:r w:rsidR="00F400E5">
        <w:t xml:space="preserve"> an für den Fall, dass Sie</w:t>
      </w:r>
      <w:bookmarkStart w:id="0" w:name="_GoBack"/>
      <w:bookmarkEnd w:id="0"/>
      <w:r>
        <w:t xml:space="preserve"> die ausführliche Vorlage für den Partnerschaftssonntag </w:t>
      </w:r>
      <w:r w:rsidR="008C4107">
        <w:t>nicht verwenden möchten.</w:t>
      </w:r>
    </w:p>
    <w:p w:rsidR="008C4107" w:rsidRDefault="008C4107">
      <w:pPr>
        <w:spacing w:after="0"/>
        <w:rPr>
          <w:rFonts w:ascii="Corbel" w:eastAsia="Times New Roman" w:hAnsi="Corbel"/>
          <w:b/>
          <w:bCs/>
          <w:sz w:val="28"/>
          <w:szCs w:val="28"/>
        </w:rPr>
      </w:pPr>
      <w:r>
        <w:rPr>
          <w:sz w:val="28"/>
          <w:szCs w:val="28"/>
        </w:rPr>
        <w:br w:type="page"/>
      </w:r>
    </w:p>
    <w:p w:rsidR="00DA62B1" w:rsidRPr="00A77120" w:rsidRDefault="00DA62B1" w:rsidP="00DA62B1">
      <w:pPr>
        <w:pStyle w:val="berschrift1"/>
        <w:spacing w:before="360"/>
      </w:pPr>
      <w:r w:rsidRPr="00A77120">
        <w:lastRenderedPageBreak/>
        <w:t>Abkündigungen zum Partnerschaftssonntag</w:t>
      </w:r>
    </w:p>
    <w:p w:rsidR="00512746" w:rsidRDefault="00993D4B" w:rsidP="00993D4B">
      <w:r>
        <w:t>Am heutigen Sonntag feiern die Gemeinden der Mitgliedskirchen der Norddeutschen Mission einen Partnerschaftssonntag. Er s</w:t>
      </w:r>
      <w:r w:rsidR="00512746">
        <w:t>teht unter der Fragestellung:</w:t>
      </w:r>
    </w:p>
    <w:p w:rsidR="00993D4B" w:rsidRDefault="00993D4B" w:rsidP="00993D4B">
      <w:r>
        <w:t xml:space="preserve">Was heißt schon „alt“? </w:t>
      </w:r>
    </w:p>
    <w:p w:rsidR="00993D4B" w:rsidRDefault="00993D4B" w:rsidP="00993D4B">
      <w:r>
        <w:t xml:space="preserve">Und wie leben alte und junge Menschen zusammen – oder auch nicht – in Deutschland und in Westafrika? </w:t>
      </w:r>
    </w:p>
    <w:p w:rsidR="00993D4B" w:rsidRDefault="00993D4B" w:rsidP="00993D4B">
      <w:r>
        <w:t xml:space="preserve">Welche Herausforderungen haben sie in ihren Gemeinden, in Städten oder Dörfern? </w:t>
      </w:r>
    </w:p>
    <w:p w:rsidR="00993D4B" w:rsidRDefault="00993D4B" w:rsidP="00993D4B">
      <w:r>
        <w:t>Diesen Fragen sind Mitglieder der Norddeutschen Mission in einem Studien- und Begegnungsprogramm im Jahre 201</w:t>
      </w:r>
      <w:r w:rsidR="00512746">
        <w:t>3</w:t>
      </w:r>
      <w:r>
        <w:t xml:space="preserve"> und 2014 in Ghana, Togo und Deutschland nachgegangen. </w:t>
      </w:r>
      <w:r w:rsidR="002C7D01">
        <w:t xml:space="preserve">Sie haben dem </w:t>
      </w:r>
      <w:r>
        <w:t xml:space="preserve">demografischen Wandel an verschiedenen Enden der Welt nachgespürt und entdeckt, wie unterschiedlich sich Kirchen, Gemeinden und Diakonie für das Zusammenleben der Generationen und die Bedürfnisse alter Menschen engagieren. </w:t>
      </w:r>
    </w:p>
    <w:p w:rsidR="00993D4B" w:rsidRDefault="00993D4B" w:rsidP="00993D4B">
      <w:r>
        <w:t>Wir wollen ihr Anliegen in unser</w:t>
      </w:r>
      <w:r w:rsidR="00512746">
        <w:t>e</w:t>
      </w:r>
      <w:r>
        <w:t xml:space="preserve">m Fürbittengebet aufnehmen. </w:t>
      </w:r>
    </w:p>
    <w:p w:rsidR="00993D4B" w:rsidRDefault="00993D4B" w:rsidP="00993D4B">
      <w:r>
        <w:t xml:space="preserve">Außerdem verbindet uns das Lied </w:t>
      </w:r>
      <w:proofErr w:type="spellStart"/>
      <w:r w:rsidR="002C7D01">
        <w:t>Elolo</w:t>
      </w:r>
      <w:proofErr w:type="spellEnd"/>
      <w:r w:rsidR="002C7D01">
        <w:t>, das wir im Anschluss singen werden</w:t>
      </w:r>
      <w:r w:rsidR="00512746">
        <w:t>,</w:t>
      </w:r>
      <w:r w:rsidR="002C7D01">
        <w:t xml:space="preserve"> mit unseren Geschwistern im Glauben in Ghana und Togo</w:t>
      </w:r>
      <w:r>
        <w:t xml:space="preserve">. </w:t>
      </w:r>
    </w:p>
    <w:p w:rsidR="002C7D01" w:rsidRDefault="002C7D01" w:rsidP="00993D4B"/>
    <w:p w:rsidR="002C7D01" w:rsidRDefault="002C7D01" w:rsidP="002C7D01">
      <w:pPr>
        <w:pStyle w:val="berschrift1"/>
        <w:spacing w:before="360"/>
      </w:pPr>
      <w:r>
        <w:t xml:space="preserve">Abkündigungen </w:t>
      </w:r>
      <w:r w:rsidR="00DA62B1">
        <w:t>zur</w:t>
      </w:r>
      <w:r>
        <w:t xml:space="preserve"> Kollekte</w:t>
      </w:r>
    </w:p>
    <w:p w:rsidR="002C7D01" w:rsidRDefault="00512746" w:rsidP="002C7D01">
      <w:pPr>
        <w:pStyle w:val="Text"/>
        <w:rPr>
          <w:b/>
          <w:bCs/>
          <w:position w:val="4"/>
          <w:sz w:val="26"/>
          <w:szCs w:val="26"/>
        </w:rPr>
      </w:pPr>
      <w:r>
        <w:rPr>
          <w:b/>
          <w:bCs/>
          <w:position w:val="4"/>
          <w:sz w:val="26"/>
          <w:szCs w:val="26"/>
        </w:rPr>
        <w:t>Hingehen, Zuhören, Helfen</w:t>
      </w:r>
    </w:p>
    <w:p w:rsidR="00A77120" w:rsidRPr="00A77120" w:rsidRDefault="00A77120" w:rsidP="00A77120">
      <w:pPr>
        <w:pStyle w:val="Text"/>
        <w:ind w:left="1134"/>
        <w:rPr>
          <w:bCs/>
          <w:i/>
          <w:position w:val="4"/>
          <w:sz w:val="24"/>
          <w:szCs w:val="24"/>
        </w:rPr>
      </w:pPr>
      <w:r w:rsidRPr="00A77120">
        <w:rPr>
          <w:bCs/>
          <w:i/>
          <w:position w:val="4"/>
          <w:sz w:val="24"/>
          <w:szCs w:val="24"/>
        </w:rPr>
        <w:t xml:space="preserve">Wenn der </w:t>
      </w:r>
      <w:proofErr w:type="spellStart"/>
      <w:r w:rsidRPr="00A77120">
        <w:rPr>
          <w:bCs/>
          <w:i/>
          <w:position w:val="4"/>
          <w:sz w:val="24"/>
          <w:szCs w:val="24"/>
        </w:rPr>
        <w:t>Kollektenzweck</w:t>
      </w:r>
      <w:proofErr w:type="spellEnd"/>
      <w:r w:rsidRPr="00A77120">
        <w:rPr>
          <w:bCs/>
          <w:i/>
          <w:position w:val="4"/>
          <w:sz w:val="24"/>
          <w:szCs w:val="24"/>
        </w:rPr>
        <w:t xml:space="preserve"> in Ihrer Gemeinde schon festgelegt ist, könnten Sie ggf. überlegen, diese</w:t>
      </w:r>
      <w:r w:rsidR="006731E5">
        <w:rPr>
          <w:bCs/>
          <w:i/>
          <w:position w:val="4"/>
          <w:sz w:val="24"/>
          <w:szCs w:val="24"/>
        </w:rPr>
        <w:t>n</w:t>
      </w:r>
      <w:r w:rsidRPr="00A77120">
        <w:rPr>
          <w:bCs/>
          <w:i/>
          <w:position w:val="4"/>
          <w:sz w:val="24"/>
          <w:szCs w:val="24"/>
        </w:rPr>
        <w:t xml:space="preserve"> zu verschieben oder eine „Zweitkollekte“ etwa am Ausgang einzuplanen. </w:t>
      </w:r>
    </w:p>
    <w:p w:rsidR="002C7D01" w:rsidRDefault="002C7D01" w:rsidP="002C7D01">
      <w:r>
        <w:t xml:space="preserve">Die Alten-Seelsorge der Evangelischen Kirchen in Ghana und Togo ist heute ein fester Bestandteil ihrer diakonischen Arbeit. Alte Menschen werden in ihrem täglichen Leben begleitet, fühlen sich nicht mehr allein gelassen und können ihren Lebensabend in Würde und Freude genießen. </w:t>
      </w:r>
    </w:p>
    <w:p w:rsidR="002C7D01" w:rsidRDefault="002C7D01" w:rsidP="002C7D01">
      <w:r>
        <w:t>Seit Beginn des Programms im Jahr 2008 ist diese Arbeit ausgebaut worden, und sie soll weiter wachsen. Die Leiterinnen und Leiter der Seniorengruppen der Gemeinden treffen sich regelmäßig zu Fortbildungen und tauschen sich aus.</w:t>
      </w:r>
    </w:p>
    <w:p w:rsidR="002C7D01" w:rsidRDefault="002C7D01" w:rsidP="002C7D01">
      <w:r>
        <w:t>Hausbesuche, eine Basisgesundheitsversorgung und Vorträge für ältere Menschen gehören zu den Maßnahmen, die in den Gemeinden angeboten werden. Die Ärmsten der alten Menschen erhalten finanzielle Hilfe, Nahrung und Kleidung.</w:t>
      </w:r>
    </w:p>
    <w:p w:rsidR="002C7D01" w:rsidRDefault="002C7D01" w:rsidP="002C7D01">
      <w:r>
        <w:t>Inhaltlich befasst man sich neben biblischen Themen auch mit praktischen Fragen des Alltags, z.B.: Hygiene, gesunde Ernährung, gegenseitige Hilfe, Krebserkrankungen, Medikamentenmissbrauch und vieles andere mehr. Die Themen variieren je nachdem, was in den Gruppen als Interesse geäußert wird.</w:t>
      </w:r>
    </w:p>
    <w:p w:rsidR="002C7D01" w:rsidRPr="00DA62B1" w:rsidRDefault="00DA62B1" w:rsidP="00DA62B1">
      <w:pPr>
        <w:ind w:left="567"/>
        <w:rPr>
          <w:sz w:val="24"/>
          <w:szCs w:val="24"/>
        </w:rPr>
      </w:pPr>
      <w:r w:rsidRPr="00DA62B1">
        <w:rPr>
          <w:sz w:val="24"/>
          <w:szCs w:val="24"/>
        </w:rPr>
        <w:t>[</w:t>
      </w:r>
      <w:r w:rsidR="002C7D01" w:rsidRPr="00DA62B1">
        <w:rPr>
          <w:sz w:val="24"/>
          <w:szCs w:val="24"/>
        </w:rPr>
        <w:t>Die Kollekte wird, wie in den afrikanischen Mitgliedskirchen üblich, eingesammelt, indem die Gottesdienstbesucherinnen und –</w:t>
      </w:r>
      <w:proofErr w:type="spellStart"/>
      <w:r w:rsidR="002C7D01" w:rsidRPr="00DA62B1">
        <w:rPr>
          <w:sz w:val="24"/>
          <w:szCs w:val="24"/>
        </w:rPr>
        <w:t>besucher</w:t>
      </w:r>
      <w:proofErr w:type="spellEnd"/>
      <w:r w:rsidR="002C7D01" w:rsidRPr="00DA62B1">
        <w:rPr>
          <w:sz w:val="24"/>
          <w:szCs w:val="24"/>
        </w:rPr>
        <w:t xml:space="preserve"> in langen Rei</w:t>
      </w:r>
      <w:r w:rsidR="002C7D01" w:rsidRPr="00DA62B1">
        <w:rPr>
          <w:sz w:val="24"/>
          <w:szCs w:val="24"/>
        </w:rPr>
        <w:softHyphen/>
        <w:t xml:space="preserve">hen, einer Polonaise ähnlich, zum Altar gehen - oder besser tanzen - und in zentral aufgestellte </w:t>
      </w:r>
      <w:proofErr w:type="spellStart"/>
      <w:r w:rsidR="002C7D01" w:rsidRPr="00DA62B1">
        <w:rPr>
          <w:sz w:val="24"/>
          <w:szCs w:val="24"/>
        </w:rPr>
        <w:t>Kollektenkörbe</w:t>
      </w:r>
      <w:proofErr w:type="spellEnd"/>
      <w:r w:rsidR="002C7D01" w:rsidRPr="00DA62B1">
        <w:rPr>
          <w:sz w:val="24"/>
          <w:szCs w:val="24"/>
        </w:rPr>
        <w:t xml:space="preserve"> ihre Kollekte legen. Dazu kann ein Chor lebendige, swingende Musik singen oder Musik von einer CD mit afrikani</w:t>
      </w:r>
      <w:r w:rsidR="002C7D01" w:rsidRPr="00DA62B1">
        <w:rPr>
          <w:sz w:val="24"/>
          <w:szCs w:val="24"/>
        </w:rPr>
        <w:softHyphen/>
        <w:t>schen Kirchenliedern gespielt werden.</w:t>
      </w:r>
      <w:r w:rsidRPr="00DA62B1">
        <w:rPr>
          <w:sz w:val="24"/>
          <w:szCs w:val="24"/>
        </w:rPr>
        <w:t>]</w:t>
      </w:r>
    </w:p>
    <w:p w:rsidR="002C7D01" w:rsidRDefault="002C7D01" w:rsidP="00993D4B"/>
    <w:p w:rsidR="00DA62B1" w:rsidRDefault="00DA62B1" w:rsidP="00DA62B1">
      <w:pPr>
        <w:pStyle w:val="berschrift1"/>
      </w:pPr>
      <w:r>
        <w:t xml:space="preserve">Fürbittengebet </w:t>
      </w:r>
    </w:p>
    <w:p w:rsidR="00DA62B1" w:rsidRDefault="00DA62B1" w:rsidP="00DA62B1">
      <w:pPr>
        <w:rPr>
          <w:rStyle w:val="st"/>
          <w:rFonts w:ascii="Corbel" w:hAnsi="Corbel"/>
          <w:b/>
        </w:rPr>
      </w:pPr>
      <w:r>
        <w:rPr>
          <w:rStyle w:val="st"/>
          <w:rFonts w:ascii="Corbel" w:hAnsi="Corbel"/>
          <w:b/>
        </w:rPr>
        <w:t>Gebet für das Altern und für die Gerechtigkeit zwischen den Generationen</w:t>
      </w:r>
    </w:p>
    <w:p w:rsidR="00DA62B1" w:rsidRDefault="00DA62B1" w:rsidP="00DA62B1">
      <w:r>
        <w:t>Allmächtiger und barmherziger Gott,</w:t>
      </w:r>
    </w:p>
    <w:p w:rsidR="00DA62B1" w:rsidRDefault="00DA62B1" w:rsidP="00DA62B1">
      <w:r>
        <w:t xml:space="preserve">wir danken dir für das Leben der Älteren. Danke, dass du dich so sehr um sie sorgst. </w:t>
      </w:r>
      <w:r>
        <w:br/>
        <w:t xml:space="preserve">Wir müssen gestehen, dass durch den modernen Lebensstil der aktiven und wohlhabenden Menschen die Alten manches Mal, vergessen, ausgegrenzt und wegen ihrer gebrechlichen Konstitution sogar mit Missbilligung betrachtet werden. </w:t>
      </w:r>
    </w:p>
    <w:p w:rsidR="00DA62B1" w:rsidRDefault="00DA62B1" w:rsidP="00DA62B1">
      <w:r>
        <w:t xml:space="preserve">Schenke du ihnen und uns deine Gnade! </w:t>
      </w:r>
    </w:p>
    <w:p w:rsidR="00DA62B1" w:rsidRDefault="00DA62B1" w:rsidP="00DA62B1">
      <w:r>
        <w:t>Wo ihnen Ungerechtigkeit widerfährt, da bewirke Gerechtigkeit für sie.</w:t>
      </w:r>
    </w:p>
    <w:p w:rsidR="00DA62B1" w:rsidRDefault="00DA62B1" w:rsidP="00DA62B1">
      <w:r>
        <w:t>Wo keine Liebe und Würde ist, lasse deine Gnade im Überfluss sein.</w:t>
      </w:r>
    </w:p>
    <w:p w:rsidR="00DA62B1" w:rsidRDefault="00DA62B1" w:rsidP="00DA62B1">
      <w:r>
        <w:t xml:space="preserve">Lass durch deine Hilfe die Älteren die Früchte ihrer Arbeit genießen und lass sie nach Erreichen eines angesehenen Alters in deiner eigenen Zeit und deinem Frieden sterben. </w:t>
      </w:r>
    </w:p>
    <w:p w:rsidR="008C4107" w:rsidRDefault="00DA62B1" w:rsidP="00DA62B1">
      <w:r>
        <w:t>Danke für das durch Jesus Christus, unseren Herrn, erhörte Gebet. AMEN</w:t>
      </w:r>
    </w:p>
    <w:p w:rsidR="008C4107" w:rsidRDefault="008C4107">
      <w:pPr>
        <w:spacing w:after="0"/>
      </w:pPr>
      <w:r>
        <w:br w:type="page"/>
      </w:r>
    </w:p>
    <w:p w:rsidR="00DA62B1" w:rsidRDefault="00DA62B1" w:rsidP="00DA62B1"/>
    <w:p w:rsidR="00E60362" w:rsidRDefault="00E60362" w:rsidP="00DA62B1"/>
    <w:p w:rsidR="00E60362" w:rsidRDefault="00E60362" w:rsidP="00DA62B1">
      <w:r>
        <w:rPr>
          <w:noProof/>
          <w:lang w:eastAsia="de-DE"/>
        </w:rPr>
        <w:drawing>
          <wp:inline distT="0" distB="0" distL="0" distR="0">
            <wp:extent cx="5760720" cy="490587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905873"/>
                    </a:xfrm>
                    <a:prstGeom prst="rect">
                      <a:avLst/>
                    </a:prstGeom>
                    <a:noFill/>
                    <a:ln>
                      <a:noFill/>
                    </a:ln>
                  </pic:spPr>
                </pic:pic>
              </a:graphicData>
            </a:graphic>
          </wp:inline>
        </w:drawing>
      </w:r>
    </w:p>
    <w:p w:rsidR="00DA62B1" w:rsidRDefault="00DA62B1" w:rsidP="00993D4B"/>
    <w:p w:rsidR="00993D4B" w:rsidRDefault="00993D4B"/>
    <w:sectPr w:rsidR="00993D4B" w:rsidSect="00DA62B1">
      <w:pgSz w:w="11906" w:h="16838"/>
      <w:pgMar w:top="1135"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mazone BT">
    <w:panose1 w:val="03020702040507090A04"/>
    <w:charset w:val="00"/>
    <w:family w:val="script"/>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D4B"/>
    <w:rsid w:val="00061BA9"/>
    <w:rsid w:val="002C7D01"/>
    <w:rsid w:val="00512746"/>
    <w:rsid w:val="006731E5"/>
    <w:rsid w:val="008C4107"/>
    <w:rsid w:val="00993D4B"/>
    <w:rsid w:val="009A7FBD"/>
    <w:rsid w:val="009D6B72"/>
    <w:rsid w:val="00A77120"/>
    <w:rsid w:val="00AB0465"/>
    <w:rsid w:val="00B52790"/>
    <w:rsid w:val="00DA62B1"/>
    <w:rsid w:val="00E60362"/>
    <w:rsid w:val="00EE1C83"/>
    <w:rsid w:val="00F400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6"/>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3D4B"/>
    <w:pPr>
      <w:spacing w:after="120"/>
    </w:pPr>
    <w:rPr>
      <w:rFonts w:eastAsia="Calibri" w:cs="Times New Roman"/>
    </w:rPr>
  </w:style>
  <w:style w:type="paragraph" w:styleId="berschrift1">
    <w:name w:val="heading 1"/>
    <w:basedOn w:val="Standard"/>
    <w:next w:val="Standard"/>
    <w:link w:val="berschrift1Zchn"/>
    <w:uiPriority w:val="99"/>
    <w:qFormat/>
    <w:rsid w:val="002C7D01"/>
    <w:pPr>
      <w:keepNext/>
      <w:keepLines/>
      <w:spacing w:before="480"/>
      <w:outlineLvl w:val="0"/>
    </w:pPr>
    <w:rPr>
      <w:rFonts w:ascii="Corbel" w:eastAsia="Times New Roman" w:hAnsi="Corbe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C7D01"/>
    <w:rPr>
      <w:rFonts w:ascii="Corbel" w:eastAsia="Times New Roman" w:hAnsi="Corbel" w:cs="Times New Roman"/>
      <w:b/>
      <w:bCs/>
      <w:sz w:val="32"/>
      <w:szCs w:val="32"/>
    </w:rPr>
  </w:style>
  <w:style w:type="paragraph" w:customStyle="1" w:styleId="Text">
    <w:name w:val="Text"/>
    <w:basedOn w:val="Standard"/>
    <w:uiPriority w:val="99"/>
    <w:semiHidden/>
    <w:rsid w:val="002C7D01"/>
    <w:pPr>
      <w:autoSpaceDE w:val="0"/>
      <w:autoSpaceDN w:val="0"/>
      <w:adjustRightInd w:val="0"/>
      <w:spacing w:after="57" w:line="288" w:lineRule="auto"/>
    </w:pPr>
    <w:rPr>
      <w:rFonts w:ascii="Corbel" w:hAnsi="Corbel" w:cs="Corbel"/>
      <w:color w:val="000000"/>
      <w:sz w:val="23"/>
      <w:szCs w:val="23"/>
      <w:lang w:eastAsia="de-DE"/>
    </w:rPr>
  </w:style>
  <w:style w:type="character" w:customStyle="1" w:styleId="st">
    <w:name w:val="st"/>
    <w:uiPriority w:val="99"/>
    <w:rsid w:val="00DA62B1"/>
    <w:rPr>
      <w:rFonts w:ascii="Times New Roman" w:hAnsi="Times New Roman" w:cs="Times New Roman" w:hint="default"/>
    </w:rPr>
  </w:style>
  <w:style w:type="paragraph" w:styleId="Sprechblasentext">
    <w:name w:val="Balloon Text"/>
    <w:basedOn w:val="Standard"/>
    <w:link w:val="SprechblasentextZchn"/>
    <w:uiPriority w:val="99"/>
    <w:semiHidden/>
    <w:unhideWhenUsed/>
    <w:rsid w:val="00E6036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036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6"/>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3D4B"/>
    <w:pPr>
      <w:spacing w:after="120"/>
    </w:pPr>
    <w:rPr>
      <w:rFonts w:eastAsia="Calibri" w:cs="Times New Roman"/>
    </w:rPr>
  </w:style>
  <w:style w:type="paragraph" w:styleId="berschrift1">
    <w:name w:val="heading 1"/>
    <w:basedOn w:val="Standard"/>
    <w:next w:val="Standard"/>
    <w:link w:val="berschrift1Zchn"/>
    <w:uiPriority w:val="99"/>
    <w:qFormat/>
    <w:rsid w:val="002C7D01"/>
    <w:pPr>
      <w:keepNext/>
      <w:keepLines/>
      <w:spacing w:before="480"/>
      <w:outlineLvl w:val="0"/>
    </w:pPr>
    <w:rPr>
      <w:rFonts w:ascii="Corbel" w:eastAsia="Times New Roman" w:hAnsi="Corbel"/>
      <w:b/>
      <w:bCs/>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2C7D01"/>
    <w:rPr>
      <w:rFonts w:ascii="Corbel" w:eastAsia="Times New Roman" w:hAnsi="Corbel" w:cs="Times New Roman"/>
      <w:b/>
      <w:bCs/>
      <w:sz w:val="32"/>
      <w:szCs w:val="32"/>
    </w:rPr>
  </w:style>
  <w:style w:type="paragraph" w:customStyle="1" w:styleId="Text">
    <w:name w:val="Text"/>
    <w:basedOn w:val="Standard"/>
    <w:uiPriority w:val="99"/>
    <w:semiHidden/>
    <w:rsid w:val="002C7D01"/>
    <w:pPr>
      <w:autoSpaceDE w:val="0"/>
      <w:autoSpaceDN w:val="0"/>
      <w:adjustRightInd w:val="0"/>
      <w:spacing w:after="57" w:line="288" w:lineRule="auto"/>
    </w:pPr>
    <w:rPr>
      <w:rFonts w:ascii="Corbel" w:hAnsi="Corbel" w:cs="Corbel"/>
      <w:color w:val="000000"/>
      <w:sz w:val="23"/>
      <w:szCs w:val="23"/>
      <w:lang w:eastAsia="de-DE"/>
    </w:rPr>
  </w:style>
  <w:style w:type="character" w:customStyle="1" w:styleId="st">
    <w:name w:val="st"/>
    <w:uiPriority w:val="99"/>
    <w:rsid w:val="00DA62B1"/>
    <w:rPr>
      <w:rFonts w:ascii="Times New Roman" w:hAnsi="Times New Roman" w:cs="Times New Roman" w:hint="default"/>
    </w:rPr>
  </w:style>
  <w:style w:type="paragraph" w:styleId="Sprechblasentext">
    <w:name w:val="Balloon Text"/>
    <w:basedOn w:val="Standard"/>
    <w:link w:val="SprechblasentextZchn"/>
    <w:uiPriority w:val="99"/>
    <w:semiHidden/>
    <w:unhideWhenUsed/>
    <w:rsid w:val="00E60362"/>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036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3460C5ED.dotm</Template>
  <TotalTime>0</TotalTime>
  <Pages>4</Pages>
  <Words>534</Words>
  <Characters>3365</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Menke</dc:creator>
  <cp:lastModifiedBy>Menke</cp:lastModifiedBy>
  <cp:revision>3</cp:revision>
  <dcterms:created xsi:type="dcterms:W3CDTF">2015-04-23T10:00:00Z</dcterms:created>
  <dcterms:modified xsi:type="dcterms:W3CDTF">2015-04-23T10:25:00Z</dcterms:modified>
</cp:coreProperties>
</file>